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603F75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starszy magazynier w Wydziale Wspomagającym Zakład Kynologii Policyjnej w Sułkowicach</w:t>
            </w:r>
            <w:r w:rsidR="00574640">
              <w:rPr>
                <w:rFonts w:ascii="Times New Roman" w:hAnsi="Times New Roman"/>
                <w:bCs/>
                <w:lang w:val="pl-PL"/>
              </w:rPr>
              <w:t xml:space="preserve"> – umowa zastępstwo</w:t>
            </w:r>
            <w:r>
              <w:rPr>
                <w:rFonts w:ascii="Times New Roman" w:hAnsi="Times New Roman"/>
                <w:bCs/>
                <w:lang w:val="pl-PL"/>
              </w:rPr>
              <w:t xml:space="preserve">  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603F75" w:rsidRDefault="00603F75" w:rsidP="00603F75">
            <w:pPr>
              <w:rPr>
                <w:color w:val="000000"/>
              </w:rPr>
            </w:pPr>
            <w:r w:rsidRPr="00603F75">
              <w:rPr>
                <w:color w:val="000000"/>
              </w:rPr>
              <w:t>Prowadzenie gospodarki magazynowej w magazynach żywnościowych komórki organizacyjnej Centrum Szkolenia Policji w Legionowie zlokalizowan</w:t>
            </w:r>
            <w:r>
              <w:rPr>
                <w:color w:val="000000"/>
              </w:rPr>
              <w:t xml:space="preserve">ej </w:t>
            </w:r>
            <w:r w:rsidRPr="00603F75">
              <w:rPr>
                <w:color w:val="000000"/>
              </w:rPr>
              <w:t>w Sułkowicach.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517247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przyjmowanie dostaw towaru oraz sprawdzanie zgodności rodzaju, ilości, jakości i terminów przydatności do spożycia z dowodem dostawy;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planowanie i przechowywanie towaru oraz prawidłowe oznakowanie, rozmieszczenie i rozkładanie </w:t>
            </w:r>
            <w:r>
              <w:rPr>
                <w:rFonts w:ascii="Times New Roman" w:hAnsi="Times New Roman"/>
                <w:lang w:val="pl-PL"/>
              </w:rPr>
              <w:br/>
              <w:t>go w pomieszczeniach magazynowych do tego przeznaczonych;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zabezpieczenia zapasów magazynowych przed pożarem, zalaniem, kradzieżą, zepsuciem czy zniszczeniem;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sprawdzanie stanów magazynowych i zgłaszanie do osób prowadzących gospodarkę żywnościową </w:t>
            </w:r>
            <w:r>
              <w:rPr>
                <w:rFonts w:ascii="Times New Roman" w:hAnsi="Times New Roman"/>
                <w:lang w:val="pl-PL"/>
              </w:rPr>
              <w:br/>
              <w:t>braków magazynowych i konieczność uzupełnienia zapasów oraz artykułów o krótkim terminie przydatności;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gospodarki magazynowej w zakresie środków żywności, karmy dla zwierząt, materiałów pomocniczych;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dokumentacji w zakresie powierzonych zadań;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utrzymanie czystości i porządku w powierzonych magazynach;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zgłaszanie awarii urządzeń mechanicznych znajdujących się na wyposażeniu magazynów;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wydawanie z magazynów wg potrzeb artykułów spożywczych, karmy dla zwierząt i materiałów jednorazowych na podstawie otrzymanych dokumentów; </w:t>
            </w:r>
          </w:p>
          <w:p w:rsidR="00603F75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dbałość o terminowy zwrot opakowań; </w:t>
            </w:r>
          </w:p>
          <w:p w:rsidR="00090756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składanie zamówień do kontrahentów zewnętrznych;</w:t>
            </w:r>
          </w:p>
          <w:p w:rsidR="00090756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udział w inwentaryzacjach.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090756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090756" w:rsidRPr="00090756" w:rsidRDefault="00090756" w:rsidP="0009075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archiwizowania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090756" w:rsidRPr="007232CA" w:rsidTr="00376E21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090756" w:rsidRPr="0022206F" w:rsidRDefault="00090756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090756" w:rsidRPr="0022206F" w:rsidRDefault="00090756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090756" w:rsidRPr="00DB3210" w:rsidTr="00FC1BC7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090756" w:rsidRPr="0022206F" w:rsidRDefault="00090756" w:rsidP="0009075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</w:t>
            </w:r>
          </w:p>
        </w:tc>
        <w:tc>
          <w:tcPr>
            <w:tcW w:w="3827" w:type="dxa"/>
            <w:vAlign w:val="center"/>
          </w:tcPr>
          <w:p w:rsidR="00090756" w:rsidRPr="0022206F" w:rsidRDefault="00090756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B26AB9" w:rsidRPr="002A3832" w:rsidRDefault="002A3832" w:rsidP="002A3832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090756" w:rsidP="0009075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 lata stażu pracy na stanowisku magazyniera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Pr="00090756" w:rsidRDefault="00092721" w:rsidP="0009075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własnej;</w:t>
            </w:r>
          </w:p>
          <w:p w:rsidR="00092721" w:rsidRDefault="00DC6068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pracy zespołowej;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obsługi komputera </w:t>
            </w:r>
          </w:p>
        </w:tc>
        <w:tc>
          <w:tcPr>
            <w:tcW w:w="3827" w:type="dxa"/>
            <w:vAlign w:val="center"/>
          </w:tcPr>
          <w:p w:rsidR="00B26AB9" w:rsidRDefault="00DC6068" w:rsidP="00DC6068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obsługa programu komputerowego „MAPI”;</w:t>
            </w:r>
          </w:p>
          <w:p w:rsidR="00DC6068" w:rsidRDefault="00DC6068" w:rsidP="00DC6068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prawo jazdy kat. B. </w:t>
            </w:r>
          </w:p>
          <w:p w:rsidR="00DC6068" w:rsidRPr="002257E3" w:rsidRDefault="00DC6068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B26AB9" w:rsidP="007E38C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lastRenderedPageBreak/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DC6068">
              <w:rPr>
                <w:rFonts w:ascii="Times New Roman" w:hAnsi="Times New Roman"/>
                <w:bCs/>
                <w:lang w:val="pl-PL"/>
              </w:rPr>
              <w:t xml:space="preserve">4.666,00 zł </w:t>
            </w:r>
            <w:r w:rsidR="00DC6068">
              <w:rPr>
                <w:rFonts w:ascii="Times New Roman" w:hAnsi="Times New Roman"/>
                <w:bCs/>
                <w:lang w:val="pl-PL"/>
              </w:rPr>
              <w:br/>
              <w:t xml:space="preserve">+ dodatek stażowy 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DC6068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 w Legionowie, Wydział Wspomagający Zakład</w:t>
            </w:r>
            <w:r w:rsidR="00D05F1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Kynologii Policyjnej </w:t>
            </w:r>
            <w:r>
              <w:rPr>
                <w:sz w:val="24"/>
                <w:szCs w:val="24"/>
              </w:rPr>
              <w:br/>
              <w:t xml:space="preserve">w Sułkowicach </w:t>
            </w:r>
          </w:p>
          <w:p w:rsidR="00B26AB9" w:rsidRPr="0022206F" w:rsidRDefault="00DC6068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Ogrodowa 39, 05-650 Chynów 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6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</w:t>
      </w: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0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D05F1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starszy magazynier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D05F1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Wspomagającym Zakład Kynologii Policyjnej Centrum Szkolenia Policji </w:t>
      </w:r>
      <w:r w:rsidR="00220DDC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bookmarkStart w:id="2" w:name="_GoBack"/>
      <w:bookmarkEnd w:id="2"/>
      <w:r w:rsidR="00D05F1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30C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5E5"/>
    <w:multiLevelType w:val="hybridMultilevel"/>
    <w:tmpl w:val="E9646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A8796A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0"/>
  </w:num>
  <w:num w:numId="20">
    <w:abstractNumId w:val="12"/>
  </w:num>
  <w:num w:numId="21">
    <w:abstractNumId w:val="15"/>
  </w:num>
  <w:num w:numId="22">
    <w:abstractNumId w:val="3"/>
  </w:num>
  <w:num w:numId="2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756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585D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0DDC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A3832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4640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3F75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38C6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6C8B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1435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05F1A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C606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59F7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E52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4596-D15F-456C-B5BF-98F71D03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2025-08-12T06:02:00Z</cp:lastPrinted>
  <dcterms:created xsi:type="dcterms:W3CDTF">2025-08-12T06:09:00Z</dcterms:created>
  <dcterms:modified xsi:type="dcterms:W3CDTF">2025-08-12T06:09:00Z</dcterms:modified>
</cp:coreProperties>
</file>